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31" w:rsidRDefault="00162031">
      <w:r>
        <w:rPr>
          <w:noProof/>
          <w:lang w:eastAsia="ru-RU"/>
        </w:rPr>
        <w:drawing>
          <wp:inline distT="0" distB="0" distL="0" distR="0">
            <wp:extent cx="6372225" cy="9544050"/>
            <wp:effectExtent l="0" t="0" r="9525" b="0"/>
            <wp:docPr id="1" name="Рисунок 1" descr="C:\Users\Ирина\Desktop\ТБ инструкции\И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724" cy="95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2.6. Обо всех замеченных нарушениях, неисправностях и поломках немедленно доложить учителю (иному лицу, проводящему занятия).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2.7. Запрещается приступать к работе в случае обнаружения несоответствия рабочего места установленным в данном разделе требованиям, а также при невозможности выполнить указанные в данном разделе подготовительные к работе действия.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162031" w:rsidRDefault="00162031" w:rsidP="001620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3. Требования безопасности во время работ по уходу за растениями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3.1. Во время ухода за растениями учащийся обязан</w:t>
      </w:r>
      <w:r>
        <w:rPr>
          <w:rFonts w:ascii="Times New Roman" w:eastAsia="Times New Roman" w:hAnsi="Times New Roman"/>
          <w:color w:val="444444"/>
          <w:u w:val="single"/>
          <w:lang w:eastAsia="ru-RU"/>
        </w:rPr>
        <w:t>: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настоящую инструкцию и инструкции по эксплуатации оборудования и уходу за растениями;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неукоснительно выполнять все указания учителя (иного лица, проводящего занятия);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осторожность при обращении с оборудованием и минеральными удобрениями;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приготовлении подкормок для растений набирать удобрения только специальными неметаллическими ложечками или лопаточками;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размешивать раствор мешалкой длиной не менее 50 см;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воду доливать осторожно, по стенке посуды;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режущие и колющие инструменты класть на рабочем месте и переносить острыми концами от себя;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пикировку и пересадку растений выполнять в перчатках с помощью инструментов (совков, лопаточек и т. п.);</w:t>
      </w:r>
    </w:p>
    <w:p w:rsidR="00162031" w:rsidRDefault="00162031" w:rsidP="001620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постоянно поддерживать порядок и чистоту рабочего места.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прикасаться к нагретым элементам оборудования и электрическим разъемам;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трогать и пробовать на вкус химические вещества, растения;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направлять острые концы колющих и режущих предметов на себя и других лиц;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любые действия без разрешения учителя (иного лица, проводящего занятия);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использовать оборудование и приспособления не по прямому назначению;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пикировку и пересадку растений выполнять руками;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брать руками минеральные удобрения;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передавать режущие и колющие инструменты острием вперед;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переносить тяжести больше норм, установленных Постановлением Министерства труда и социального развития РФ от 7 апреля 1999 г. № 7;</w:t>
      </w:r>
    </w:p>
    <w:p w:rsidR="00162031" w:rsidRDefault="00162031" w:rsidP="001620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выносить из помещения и вносить в него растения, любые предметы, приборы и оборудование без разрешения учителя (иного лица, проводящего занятия).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3.3. Обо всех неполадках в работе оборудования необходимо ставить в известность учителя (иное лицо, проводящее занятия). Запрещается самостоятельное устранение любых неисправностей используемого оборудования.</w:t>
      </w:r>
    </w:p>
    <w:p w:rsidR="00162031" w:rsidRDefault="00162031" w:rsidP="00162031">
      <w:pPr>
        <w:shd w:val="clear" w:color="auto" w:fill="FFFFFF"/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ab/>
      </w:r>
      <w:bookmarkStart w:id="0" w:name="_GoBack"/>
      <w:bookmarkEnd w:id="0"/>
    </w:p>
    <w:p w:rsidR="00162031" w:rsidRDefault="00162031" w:rsidP="001620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 безопасности в аварийных ситуациях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обнаружении неисправности в работе оборудования (нагревании, появлении искрения, запаха горелой изоляции, появлении посторонних звуков и запахов и т. п.) немедленно прекратить работу с ним и сообщить об этом учителю (иному лицу, проводящему занятия) и далее действовать в соответствии с его указаниями.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возникновении чрезвычайной ситуации (появлении посторонних запахов, задымлении, возгорании) немедленно сообщить об этом учителю (иному лицу, проводящему занятия) и далее действовать в соответствии с его указаниями.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получении травмы сообщить об этом учителю (иному лицу, проводящему занятия). При необходимости помочь учителю (иному лицу, проводящему занятия) оказать пострадавшему первую помощь и оказать содействие в отправке пострадавшего в ближайшее лечебное учреждение.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162031" w:rsidRDefault="00162031" w:rsidP="001620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 безопасности по окончании работ по уходу за растениями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Привести в порядок рабочее место.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Сдать учителю (иному лицу, проводящему занятия) использованное оборудование.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5.3. Тщательно вымыть лицо и руки с мылом.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5.4. При обнаружении неисправности мебели, оборудования, цветочных горшков, кадок проинформировать об этом учителя (иное лицо, проводящее занятия).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5.5. С разрешения учителя (иного лица, проводящего занятия) покинуть помещение, соблюдая порядок и дисциплину.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162031" w:rsidRDefault="00162031" w:rsidP="001620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6.1. Проверка и пересмотр настоящей инструкции осуществляются не реже одного раза в 5 лет.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 Инструкция должна быть досрочно пересмотрена в следующих случаях:</w:t>
      </w:r>
    </w:p>
    <w:p w:rsidR="00162031" w:rsidRDefault="00162031" w:rsidP="001620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 отраслевых правил и типовых инструкций по охране труда;</w:t>
      </w:r>
    </w:p>
    <w:p w:rsidR="00162031" w:rsidRDefault="00162031" w:rsidP="001620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в конкретном помещении;</w:t>
      </w:r>
    </w:p>
    <w:p w:rsidR="00162031" w:rsidRDefault="00162031" w:rsidP="001620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новой техники и (или) технологий; появлении новых растений;</w:t>
      </w:r>
    </w:p>
    <w:p w:rsidR="00162031" w:rsidRDefault="00162031" w:rsidP="001620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 результатам анализа материалов расследования аварий, несчастных случаев;</w:t>
      </w:r>
    </w:p>
    <w:p w:rsidR="00162031" w:rsidRDefault="00162031" w:rsidP="001620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 требованию представителей органов по труду субъектов Российской Федерации или органов федеральной инспекции труда.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 течение 5 лет со дня утверждения (введения в действие) настоящей инструкции условия в конкретном помещении не изменяются, то ее действие продлевается на следующие 5 лет.</w:t>
      </w:r>
      <w:proofErr w:type="gramEnd"/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 своевременное внесение изменений и дополнений, а также пересмотр настоящей инструкции возлагается на инструктора-методиста по безопасности.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162031" w:rsidRDefault="00162031" w:rsidP="001620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color w:val="444444"/>
          <w:spacing w:val="5"/>
          <w:lang w:eastAsia="ru-RU"/>
        </w:rPr>
        <w:t>Примечания:</w:t>
      </w:r>
    </w:p>
    <w:p w:rsidR="00162031" w:rsidRDefault="00162031" w:rsidP="0016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 основании Постановления Министерства труда и социального развития РФ от 7 апреля 1999 г. № 7 «Об утверждении норм предельно допустимых нагрузок для лиц моложе восемнадцати лет при подъеме и перемещении тяжестей вручную» могут быть установлены следующие предельно допустимые нормы перемещения тяжестей:</w:t>
      </w:r>
    </w:p>
    <w:tbl>
      <w:tblPr>
        <w:tblW w:w="10050" w:type="dxa"/>
        <w:jc w:val="center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932"/>
        <w:gridCol w:w="931"/>
        <w:gridCol w:w="931"/>
        <w:gridCol w:w="979"/>
        <w:gridCol w:w="931"/>
        <w:gridCol w:w="931"/>
        <w:gridCol w:w="931"/>
        <w:gridCol w:w="995"/>
      </w:tblGrid>
      <w:tr w:rsidR="00162031" w:rsidTr="00162031">
        <w:trPr>
          <w:jc w:val="center"/>
        </w:trPr>
        <w:tc>
          <w:tcPr>
            <w:tcW w:w="2325" w:type="dxa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Характер работы, показатели тяжести труда</w:t>
            </w:r>
          </w:p>
        </w:tc>
        <w:tc>
          <w:tcPr>
            <w:tcW w:w="6960" w:type="dxa"/>
            <w:gridSpan w:val="8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ПРЕДЕЛЬНО ДОПУСТИМАЯ МАССА ГРУЗА (кг) 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ДЛЯ</w:t>
            </w:r>
            <w:proofErr w:type="gramEnd"/>
          </w:p>
        </w:tc>
      </w:tr>
      <w:tr w:rsidR="00162031" w:rsidTr="00162031">
        <w:trPr>
          <w:jc w:val="center"/>
        </w:trPr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162031" w:rsidRDefault="00162031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  <w:t>ЮНОШЕЙ В ВОЗРАСТЕ (лет)</w:t>
            </w:r>
          </w:p>
        </w:tc>
        <w:tc>
          <w:tcPr>
            <w:tcW w:w="3495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  <w:t>ДЕВУШЕК В ВОЗРАСТЕ (лет)</w:t>
            </w:r>
          </w:p>
        </w:tc>
      </w:tr>
      <w:tr w:rsidR="00162031" w:rsidTr="00162031">
        <w:trPr>
          <w:jc w:val="center"/>
        </w:trPr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162031" w:rsidRDefault="00162031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17</w:t>
            </w:r>
          </w:p>
        </w:tc>
      </w:tr>
      <w:tr w:rsidR="00162031" w:rsidTr="00162031">
        <w:trPr>
          <w:jc w:val="center"/>
        </w:trPr>
        <w:tc>
          <w:tcPr>
            <w:tcW w:w="23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Подъем и перемещение груза вручную в течение не более 1/3 рабочего времени более 2-х раз в час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6</w:t>
            </w:r>
          </w:p>
        </w:tc>
      </w:tr>
      <w:tr w:rsidR="00162031" w:rsidTr="00162031">
        <w:trPr>
          <w:jc w:val="center"/>
        </w:trPr>
        <w:tc>
          <w:tcPr>
            <w:tcW w:w="23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Подъем и перемещение груза вручную при чередовании с другой работой до 2-х раз в час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8</w:t>
            </w:r>
          </w:p>
        </w:tc>
      </w:tr>
      <w:tr w:rsidR="00162031" w:rsidTr="00162031">
        <w:trPr>
          <w:jc w:val="center"/>
        </w:trPr>
        <w:tc>
          <w:tcPr>
            <w:tcW w:w="23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Суммарная масса груза, перемещаемая в час при подъеме груза с рабочей поверхности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145</w:t>
            </w:r>
          </w:p>
        </w:tc>
        <w:tc>
          <w:tcPr>
            <w:tcW w:w="9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215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55</w:t>
            </w:r>
          </w:p>
        </w:tc>
        <w:tc>
          <w:tcPr>
            <w:tcW w:w="9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72</w:t>
            </w:r>
          </w:p>
        </w:tc>
      </w:tr>
      <w:tr w:rsidR="00162031" w:rsidTr="00162031">
        <w:trPr>
          <w:jc w:val="center"/>
        </w:trPr>
        <w:tc>
          <w:tcPr>
            <w:tcW w:w="23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Суммарная масса груза, перемещаемая в час при подъеме груза с пола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72</w:t>
            </w:r>
          </w:p>
        </w:tc>
        <w:tc>
          <w:tcPr>
            <w:tcW w:w="9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31" w:rsidRDefault="0016203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35</w:t>
            </w:r>
          </w:p>
        </w:tc>
      </w:tr>
    </w:tbl>
    <w:p w:rsidR="00227654" w:rsidRDefault="00162031"/>
    <w:sectPr w:rsidR="00227654" w:rsidSect="0016203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9BE"/>
    <w:multiLevelType w:val="multilevel"/>
    <w:tmpl w:val="D84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F5BF0"/>
    <w:multiLevelType w:val="multilevel"/>
    <w:tmpl w:val="9216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6220"/>
    <w:multiLevelType w:val="multilevel"/>
    <w:tmpl w:val="4AE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45695"/>
    <w:multiLevelType w:val="multilevel"/>
    <w:tmpl w:val="C92A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65F57"/>
    <w:multiLevelType w:val="multilevel"/>
    <w:tmpl w:val="C85A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31"/>
    <w:rsid w:val="00162031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0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0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2016-12-03T01:52:00Z</cp:lastPrinted>
  <dcterms:created xsi:type="dcterms:W3CDTF">2016-12-03T01:50:00Z</dcterms:created>
  <dcterms:modified xsi:type="dcterms:W3CDTF">2016-12-03T01:53:00Z</dcterms:modified>
</cp:coreProperties>
</file>