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FB" w:rsidRPr="00DE6B9F" w:rsidRDefault="00424F41" w:rsidP="00DE6B9F">
      <w:pPr>
        <w:jc w:val="center"/>
        <w:rPr>
          <w:sz w:val="28"/>
          <w:szCs w:val="28"/>
        </w:rPr>
      </w:pPr>
      <w:r w:rsidRPr="00DE6B9F">
        <w:rPr>
          <w:sz w:val="28"/>
          <w:szCs w:val="28"/>
        </w:rPr>
        <w:t>Уроки добра</w:t>
      </w:r>
    </w:p>
    <w:p w:rsidR="00424F41" w:rsidRPr="00DE6B9F" w:rsidRDefault="00424F41" w:rsidP="00DE6B9F">
      <w:pPr>
        <w:spacing w:after="0" w:line="360" w:lineRule="auto"/>
        <w:ind w:firstLine="709"/>
        <w:jc w:val="both"/>
        <w:rPr>
          <w:sz w:val="28"/>
          <w:szCs w:val="28"/>
        </w:rPr>
      </w:pPr>
      <w:r w:rsidRPr="00DE6B9F">
        <w:rPr>
          <w:sz w:val="28"/>
          <w:szCs w:val="28"/>
        </w:rPr>
        <w:t>Появление в печати отдельных публикаций ведущих политиков, ученых, экономистов, а тем более таких значительных общественных фигур, как депутат Государственн</w:t>
      </w:r>
      <w:r w:rsidR="001248F2" w:rsidRPr="00DE6B9F">
        <w:rPr>
          <w:sz w:val="28"/>
          <w:szCs w:val="28"/>
        </w:rPr>
        <w:t>ой думы Росс</w:t>
      </w:r>
      <w:r w:rsidRPr="00DE6B9F">
        <w:rPr>
          <w:sz w:val="28"/>
          <w:szCs w:val="28"/>
        </w:rPr>
        <w:t>ийской Федерации М.Е. Николаев</w:t>
      </w:r>
      <w:r w:rsidR="001248F2" w:rsidRPr="00DE6B9F">
        <w:rPr>
          <w:sz w:val="28"/>
          <w:szCs w:val="28"/>
        </w:rPr>
        <w:t>а</w:t>
      </w:r>
      <w:r w:rsidRPr="00DE6B9F">
        <w:rPr>
          <w:sz w:val="28"/>
          <w:szCs w:val="28"/>
        </w:rPr>
        <w:t xml:space="preserve">, с подчеркнуто яркой духовно направленностью можно </w:t>
      </w:r>
      <w:proofErr w:type="gramStart"/>
      <w:r w:rsidRPr="00DE6B9F">
        <w:rPr>
          <w:sz w:val="28"/>
          <w:szCs w:val="28"/>
        </w:rPr>
        <w:t>рассматривать</w:t>
      </w:r>
      <w:proofErr w:type="gramEnd"/>
      <w:r w:rsidRPr="00DE6B9F">
        <w:rPr>
          <w:sz w:val="28"/>
          <w:szCs w:val="28"/>
        </w:rPr>
        <w:t xml:space="preserve"> как значимое всероссийское событие. В своем труде «Духовное развитие народа – стратегия государственной политики 21 века» Михаил Ефимович Николаев абсолютно прав в том, что без духовно развитого, социально активного, здорового. Образованного, профессионально грамотного Человека, невозможно процветание ни самой России, ни Саха, ни других государст</w:t>
      </w:r>
      <w:r w:rsidR="001248F2" w:rsidRPr="00DE6B9F">
        <w:rPr>
          <w:sz w:val="28"/>
          <w:szCs w:val="28"/>
        </w:rPr>
        <w:t>в</w:t>
      </w:r>
      <w:r w:rsidRPr="00DE6B9F">
        <w:rPr>
          <w:sz w:val="28"/>
          <w:szCs w:val="28"/>
        </w:rPr>
        <w:t xml:space="preserve"> на планете Земля.</w:t>
      </w:r>
      <w:r w:rsidR="001248F2" w:rsidRPr="00DE6B9F">
        <w:rPr>
          <w:sz w:val="28"/>
          <w:szCs w:val="28"/>
        </w:rPr>
        <w:t xml:space="preserve"> Только </w:t>
      </w:r>
      <w:r w:rsidR="003F11C7">
        <w:rPr>
          <w:sz w:val="28"/>
          <w:szCs w:val="28"/>
        </w:rPr>
        <w:t>ради человека живет</w:t>
      </w:r>
      <w:r w:rsidR="001248F2" w:rsidRPr="00DE6B9F">
        <w:rPr>
          <w:sz w:val="28"/>
          <w:szCs w:val="28"/>
        </w:rPr>
        <w:t>, трудиться, творит, развивается любая страна мира.</w:t>
      </w:r>
      <w:r w:rsidRPr="00DE6B9F">
        <w:rPr>
          <w:sz w:val="28"/>
          <w:szCs w:val="28"/>
        </w:rPr>
        <w:t xml:space="preserve"> </w:t>
      </w:r>
    </w:p>
    <w:p w:rsidR="001248F2" w:rsidRPr="00DE6B9F" w:rsidRDefault="001248F2" w:rsidP="00DE6B9F">
      <w:pPr>
        <w:spacing w:after="0" w:line="360" w:lineRule="auto"/>
        <w:ind w:firstLine="709"/>
        <w:jc w:val="both"/>
        <w:rPr>
          <w:sz w:val="28"/>
          <w:szCs w:val="28"/>
        </w:rPr>
      </w:pPr>
      <w:r w:rsidRPr="00DE6B9F">
        <w:rPr>
          <w:sz w:val="28"/>
          <w:szCs w:val="28"/>
        </w:rPr>
        <w:t>В своем труде М.Е. Николаев подчеркивает, что у нас богатое культурное наследие, прекрасные традиции, свое миропонимание, свой уклад души – он всегда считал, что богатства душевно – духовных недр нашего народа превосходят богатства земных недр. Именно они помогали нашим предкам без золота и алмазов обживать столь  суровый край, создавать высокую культуру. И нам следует возродить завещанную предками духовность и человечность. Чтобы приблизиться к мировой гармонии, нам следует найти в себе главное: духовную силу, на которой держится весь мир и человек.</w:t>
      </w:r>
    </w:p>
    <w:p w:rsidR="00DE6B9F" w:rsidRPr="00DE6B9F" w:rsidRDefault="00DE6B9F" w:rsidP="00DE6B9F">
      <w:pPr>
        <w:spacing w:after="0" w:line="360" w:lineRule="auto"/>
        <w:ind w:firstLine="709"/>
        <w:jc w:val="both"/>
        <w:rPr>
          <w:sz w:val="28"/>
          <w:szCs w:val="28"/>
        </w:rPr>
      </w:pPr>
      <w:r w:rsidRPr="00DE6B9F">
        <w:rPr>
          <w:sz w:val="28"/>
          <w:szCs w:val="28"/>
        </w:rPr>
        <w:t>Таково требование времени. Таков императив 21 века, который зарождается как век гармонии Духа, Человека и Природы.</w:t>
      </w:r>
    </w:p>
    <w:p w:rsidR="00DE6B9F" w:rsidRDefault="00DE6B9F" w:rsidP="00DE6B9F">
      <w:pPr>
        <w:spacing w:after="0" w:line="360" w:lineRule="auto"/>
        <w:ind w:firstLine="709"/>
        <w:jc w:val="both"/>
        <w:rPr>
          <w:sz w:val="28"/>
          <w:szCs w:val="28"/>
        </w:rPr>
      </w:pPr>
      <w:r w:rsidRPr="00DE6B9F">
        <w:rPr>
          <w:sz w:val="28"/>
          <w:szCs w:val="28"/>
        </w:rPr>
        <w:t>Забота о восстановлении непрерывной духовности народа – это кропотливая работа, как на уровне семьи, так и на уровне всего общества.</w:t>
      </w:r>
    </w:p>
    <w:p w:rsidR="003A0E2B" w:rsidRDefault="003A0E2B" w:rsidP="00DE6B9F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E2B">
        <w:rPr>
          <w:sz w:val="28"/>
          <w:szCs w:val="28"/>
        </w:rPr>
        <w:t xml:space="preserve">В современных условиях на </w:t>
      </w:r>
      <w:r>
        <w:rPr>
          <w:sz w:val="28"/>
          <w:szCs w:val="28"/>
        </w:rPr>
        <w:t>предметы «Русский язык» и «Л</w:t>
      </w:r>
      <w:r w:rsidRPr="003A0E2B">
        <w:rPr>
          <w:sz w:val="28"/>
          <w:szCs w:val="28"/>
        </w:rPr>
        <w:t>итературу</w:t>
      </w:r>
      <w:r>
        <w:rPr>
          <w:sz w:val="28"/>
          <w:szCs w:val="28"/>
        </w:rPr>
        <w:t>»</w:t>
      </w:r>
      <w:r w:rsidRPr="003A0E2B">
        <w:rPr>
          <w:sz w:val="28"/>
          <w:szCs w:val="28"/>
        </w:rPr>
        <w:t xml:space="preserve"> как учебный предмет возлагается особая миссия – воспитание духовно-нравственной личности, обладающей высокой степенью сознания себя </w:t>
      </w:r>
      <w:r w:rsidRPr="003A0E2B">
        <w:rPr>
          <w:sz w:val="28"/>
          <w:szCs w:val="28"/>
        </w:rPr>
        <w:lastRenderedPageBreak/>
        <w:t xml:space="preserve">гражданином России. В общественной атмосфере сегодняшнего дня, когда бескорыстие, милосердие, доброта, патриотизм стали дефицитом, духовно-нравственное возрождение человека – это проблема, от решения которой зависит будущее страны. </w:t>
      </w:r>
      <w:r w:rsidRPr="003A0E2B">
        <w:rPr>
          <w:sz w:val="28"/>
          <w:szCs w:val="28"/>
        </w:rPr>
        <w:br/>
      </w:r>
      <w:r w:rsidRPr="003A0E2B">
        <w:rPr>
          <w:sz w:val="28"/>
          <w:szCs w:val="28"/>
        </w:rPr>
        <w:tab/>
        <w:t>Русская литература</w:t>
      </w:r>
      <w:r>
        <w:rPr>
          <w:sz w:val="28"/>
          <w:szCs w:val="28"/>
        </w:rPr>
        <w:t xml:space="preserve"> и язык</w:t>
      </w:r>
      <w:r w:rsidRPr="003A0E2B">
        <w:rPr>
          <w:sz w:val="28"/>
          <w:szCs w:val="28"/>
        </w:rPr>
        <w:t xml:space="preserve"> всегда была гордостью, совестью народа, </w:t>
      </w:r>
      <w:proofErr w:type="gramStart"/>
      <w:r w:rsidRPr="003A0E2B">
        <w:rPr>
          <w:sz w:val="28"/>
          <w:szCs w:val="28"/>
        </w:rPr>
        <w:t>потому</w:t>
      </w:r>
      <w:proofErr w:type="gramEnd"/>
      <w:r w:rsidRPr="003A0E2B">
        <w:rPr>
          <w:sz w:val="28"/>
          <w:szCs w:val="28"/>
        </w:rPr>
        <w:t xml:space="preserve">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</w:t>
      </w:r>
    </w:p>
    <w:p w:rsidR="008708A9" w:rsidRDefault="00ED4DF9" w:rsidP="008D6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sz w:val="28"/>
          <w:szCs w:val="28"/>
        </w:rPr>
        <w:t>В последние годы в связи с курсом на модерниза</w:t>
      </w:r>
      <w:r w:rsidR="008708A9">
        <w:rPr>
          <w:sz w:val="28"/>
          <w:szCs w:val="28"/>
        </w:rPr>
        <w:t>цию образования в России</w:t>
      </w:r>
      <w:proofErr w:type="gramEnd"/>
      <w:r w:rsidR="008708A9">
        <w:rPr>
          <w:sz w:val="28"/>
          <w:szCs w:val="28"/>
        </w:rPr>
        <w:t xml:space="preserve"> появляется новый образ – эффективный, комфортный метод обучения, а вместе с ним все большую актуальность приобретают информационные технологии образования. Кейс – технология является одним из вариантов. </w:t>
      </w:r>
      <w:r w:rsidR="008708A9" w:rsidRPr="00F95811">
        <w:rPr>
          <w:rFonts w:ascii="Times New Roman" w:hAnsi="Times New Roman" w:cs="Times New Roman"/>
          <w:bCs/>
          <w:sz w:val="28"/>
          <w:szCs w:val="28"/>
        </w:rPr>
        <w:t xml:space="preserve">Впервые работа с кейсами в рамках учебного процесса была реализована в Гарвардской школе бизнеса в 1908 г.   В России данная технология стала внедряться лишь последние 3-4 года. </w:t>
      </w:r>
    </w:p>
    <w:p w:rsidR="00D17999" w:rsidRDefault="00D17999" w:rsidP="008D6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9E">
        <w:rPr>
          <w:rFonts w:ascii="Times New Roman" w:hAnsi="Times New Roman" w:cs="Times New Roman"/>
          <w:sz w:val="28"/>
          <w:szCs w:val="28"/>
        </w:rPr>
        <w:t>Жизнь за стенами школы показывает, что успешность любого человека начинает определяться не объемом знаний, а его мобильностью, умением самостоятельно получить новую информацию, необходимую не вообще, а в данный момент, умением переучиваться. Если ученик знает, как учиться, как достигать цели, как работать с книгой, то ему легче получать любые знания, что и нужно в жизни. Скорее всего, этим обусловлен и переход от традицио</w:t>
      </w:r>
      <w:r>
        <w:rPr>
          <w:rFonts w:ascii="Times New Roman" w:hAnsi="Times New Roman" w:cs="Times New Roman"/>
          <w:sz w:val="28"/>
          <w:szCs w:val="28"/>
        </w:rPr>
        <w:t>нной формы экзамена к ГИА и ЕГЭ.</w:t>
      </w:r>
      <w:r w:rsidRPr="00D1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Pr="009B609E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Start"/>
      <w:r w:rsidRPr="009B609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B6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написание</w:t>
      </w:r>
      <w:r w:rsidRPr="009B609E">
        <w:rPr>
          <w:rFonts w:ascii="Times New Roman" w:hAnsi="Times New Roman" w:cs="Times New Roman"/>
          <w:sz w:val="28"/>
          <w:szCs w:val="28"/>
        </w:rPr>
        <w:t xml:space="preserve"> сочинения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9B609E">
        <w:rPr>
          <w:rFonts w:ascii="Times New Roman" w:hAnsi="Times New Roman" w:cs="Times New Roman"/>
          <w:sz w:val="28"/>
          <w:szCs w:val="28"/>
        </w:rPr>
        <w:t xml:space="preserve">ребования к написанию данной работы постоянно меняются. Вот тогда и решила, что может помочь кейс-технология - </w:t>
      </w:r>
      <w:r w:rsidRPr="009B609E">
        <w:rPr>
          <w:rFonts w:ascii="Times New Roman" w:eastAsia="Calibri" w:hAnsi="Times New Roman" w:cs="Times New Roman"/>
          <w:sz w:val="28"/>
          <w:szCs w:val="28"/>
        </w:rPr>
        <w:t>интерактивная техноло</w:t>
      </w:r>
      <w:r w:rsidR="008D6B7B">
        <w:rPr>
          <w:rFonts w:ascii="Times New Roman" w:eastAsia="Calibri" w:hAnsi="Times New Roman" w:cs="Times New Roman"/>
          <w:sz w:val="28"/>
          <w:szCs w:val="28"/>
        </w:rPr>
        <w:t>гия для краткосрочного обучения</w:t>
      </w:r>
      <w:r w:rsidRPr="009B60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609E">
        <w:rPr>
          <w:rFonts w:ascii="Times New Roman" w:hAnsi="Times New Roman" w:cs="Times New Roman"/>
          <w:sz w:val="28"/>
          <w:szCs w:val="28"/>
        </w:rPr>
        <w:t xml:space="preserve"> в</w:t>
      </w:r>
      <w:r w:rsidRPr="009B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которой положена теория проблемного обучения.</w:t>
      </w:r>
    </w:p>
    <w:p w:rsidR="008D6B7B" w:rsidRDefault="008D6B7B" w:rsidP="008D6B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09E">
        <w:rPr>
          <w:rFonts w:ascii="Times New Roman" w:hAnsi="Times New Roman" w:cs="Times New Roman"/>
          <w:sz w:val="28"/>
          <w:szCs w:val="28"/>
        </w:rPr>
        <w:t xml:space="preserve">Собирали кейс постепенно, от </w:t>
      </w:r>
      <w:r>
        <w:rPr>
          <w:rFonts w:ascii="Times New Roman" w:hAnsi="Times New Roman" w:cs="Times New Roman"/>
          <w:sz w:val="28"/>
          <w:szCs w:val="28"/>
        </w:rPr>
        <w:t xml:space="preserve"> создания рекомендаций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по каждому пункту плана</w:t>
      </w:r>
      <w:r w:rsidRPr="009B609E">
        <w:rPr>
          <w:rFonts w:ascii="Times New Roman" w:hAnsi="Times New Roman" w:cs="Times New Roman"/>
          <w:sz w:val="28"/>
          <w:szCs w:val="28"/>
        </w:rPr>
        <w:t xml:space="preserve">, для этого четко определила этапы учебного процесса. В обобщенном алгоритме работы с </w:t>
      </w:r>
      <w:r>
        <w:rPr>
          <w:rFonts w:ascii="Times New Roman" w:hAnsi="Times New Roman" w:cs="Times New Roman"/>
          <w:sz w:val="28"/>
          <w:szCs w:val="28"/>
        </w:rPr>
        <w:t>содержимым кейса</w:t>
      </w:r>
      <w:r w:rsidRPr="009B609E">
        <w:rPr>
          <w:rFonts w:ascii="Times New Roman" w:hAnsi="Times New Roman" w:cs="Times New Roman"/>
          <w:sz w:val="28"/>
          <w:szCs w:val="28"/>
        </w:rPr>
        <w:t xml:space="preserve"> </w:t>
      </w:r>
      <w:r w:rsidRPr="009B609E">
        <w:rPr>
          <w:rFonts w:ascii="Times New Roman" w:hAnsi="Times New Roman" w:cs="Times New Roman"/>
          <w:sz w:val="28"/>
          <w:szCs w:val="28"/>
        </w:rPr>
        <w:lastRenderedPageBreak/>
        <w:t xml:space="preserve">выделила  6  ступеней </w:t>
      </w:r>
      <w:proofErr w:type="gramStart"/>
      <w:r w:rsidRPr="009B60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так </w:t>
      </w:r>
      <w:r w:rsidRPr="009B609E">
        <w:rPr>
          <w:rFonts w:ascii="Times New Roman" w:hAnsi="Times New Roman" w:cs="Times New Roman"/>
          <w:sz w:val="28"/>
          <w:szCs w:val="28"/>
        </w:rPr>
        <w:t xml:space="preserve">по каждому </w:t>
      </w:r>
      <w:r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9B609E">
        <w:rPr>
          <w:rFonts w:ascii="Times New Roman" w:hAnsi="Times New Roman" w:cs="Times New Roman"/>
          <w:sz w:val="28"/>
          <w:szCs w:val="28"/>
        </w:rPr>
        <w:t>плана). Начинали с главного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B609E">
        <w:rPr>
          <w:rFonts w:ascii="Times New Roman" w:hAnsi="Times New Roman" w:cs="Times New Roman"/>
          <w:sz w:val="28"/>
          <w:szCs w:val="28"/>
        </w:rPr>
        <w:t xml:space="preserve"> – найти проблему </w:t>
      </w:r>
      <w:r>
        <w:rPr>
          <w:rFonts w:ascii="Times New Roman" w:hAnsi="Times New Roman" w:cs="Times New Roman"/>
          <w:sz w:val="28"/>
          <w:szCs w:val="28"/>
        </w:rPr>
        <w:t>предложенной ситуации в  тексте</w:t>
      </w:r>
      <w:r w:rsidRPr="009B609E">
        <w:rPr>
          <w:rFonts w:ascii="Times New Roman" w:hAnsi="Times New Roman" w:cs="Times New Roman"/>
          <w:sz w:val="28"/>
          <w:szCs w:val="28"/>
        </w:rPr>
        <w:t>:</w:t>
      </w:r>
    </w:p>
    <w:p w:rsidR="008D6B7B" w:rsidRDefault="008D6B7B" w:rsidP="008D6B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09E">
        <w:rPr>
          <w:rFonts w:ascii="Times New Roman" w:hAnsi="Times New Roman" w:cs="Times New Roman"/>
          <w:sz w:val="28"/>
          <w:szCs w:val="28"/>
        </w:rPr>
        <w:t xml:space="preserve">1 ступень – введение в задачу: деление на рабочие группы по 3-5 человек, в которых есть «ведущий» (он организует обсуждение вопроса), «аналитик» (он подвергает сомнению идеи и формулировки), «протоколист» (он фиксирует все, что относится к позиции группы, а затем участвует в обсуждении), «наблюдатель» </w:t>
      </w:r>
      <w:proofErr w:type="gramStart"/>
      <w:r w:rsidRPr="009B60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609E">
        <w:rPr>
          <w:rFonts w:ascii="Times New Roman" w:hAnsi="Times New Roman" w:cs="Times New Roman"/>
          <w:sz w:val="28"/>
          <w:szCs w:val="28"/>
        </w:rPr>
        <w:t>он следит за последовательностью действий в соответствии с представленной задачей); совместное чтение представленного текста для обсуждения (текст у всех групп одинаковый).</w:t>
      </w:r>
    </w:p>
    <w:p w:rsidR="008D6B7B" w:rsidRPr="009B609E" w:rsidRDefault="008D6B7B" w:rsidP="008D6B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09E">
        <w:rPr>
          <w:rFonts w:ascii="Times New Roman" w:hAnsi="Times New Roman" w:cs="Times New Roman"/>
          <w:sz w:val="28"/>
          <w:szCs w:val="28"/>
        </w:rPr>
        <w:t xml:space="preserve">2 ступень – сбор информации  по </w:t>
      </w:r>
      <w:proofErr w:type="spellStart"/>
      <w:r w:rsidRPr="009B609E">
        <w:rPr>
          <w:rFonts w:ascii="Times New Roman" w:hAnsi="Times New Roman" w:cs="Times New Roman"/>
          <w:sz w:val="28"/>
          <w:szCs w:val="28"/>
        </w:rPr>
        <w:t>кейс-задаче</w:t>
      </w:r>
      <w:proofErr w:type="spellEnd"/>
      <w:r w:rsidRPr="009B609E">
        <w:rPr>
          <w:rFonts w:ascii="Times New Roman" w:hAnsi="Times New Roman" w:cs="Times New Roman"/>
          <w:sz w:val="28"/>
          <w:szCs w:val="28"/>
        </w:rPr>
        <w:t>: что такое проблема, где её можно найти в тексте,  каким спосо</w:t>
      </w:r>
      <w:r>
        <w:rPr>
          <w:rFonts w:ascii="Times New Roman" w:hAnsi="Times New Roman" w:cs="Times New Roman"/>
          <w:sz w:val="28"/>
          <w:szCs w:val="28"/>
        </w:rPr>
        <w:t xml:space="preserve">бом можно </w:t>
      </w:r>
      <w:r w:rsidRPr="009B609E">
        <w:rPr>
          <w:rFonts w:ascii="Times New Roman" w:hAnsi="Times New Roman" w:cs="Times New Roman"/>
          <w:sz w:val="28"/>
          <w:szCs w:val="28"/>
        </w:rPr>
        <w:t xml:space="preserve"> сформулировать, чем отличается от темы, какова  функция проблемы, сколько можно найти проблем, какими речевыми клише можно воспользоваться </w:t>
      </w:r>
      <w:proofErr w:type="gramStart"/>
      <w:r w:rsidRPr="009B60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609E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и </w:t>
      </w:r>
      <w:r w:rsidRPr="009B609E">
        <w:rPr>
          <w:rFonts w:ascii="Times New Roman" w:hAnsi="Times New Roman" w:cs="Times New Roman"/>
          <w:sz w:val="28"/>
          <w:szCs w:val="28"/>
        </w:rPr>
        <w:t>указания выдаются каждой группе)</w:t>
      </w:r>
    </w:p>
    <w:p w:rsidR="008D6B7B" w:rsidRPr="009B609E" w:rsidRDefault="008D6B7B" w:rsidP="008D6B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B609E">
        <w:rPr>
          <w:sz w:val="28"/>
          <w:szCs w:val="28"/>
        </w:rPr>
        <w:t>3 ступень – приняти</w:t>
      </w:r>
      <w:r>
        <w:rPr>
          <w:sz w:val="28"/>
          <w:szCs w:val="28"/>
        </w:rPr>
        <w:t>е решений: выбор одной проблемы;</w:t>
      </w:r>
      <w:r w:rsidRPr="009B609E">
        <w:rPr>
          <w:sz w:val="28"/>
          <w:szCs w:val="28"/>
        </w:rPr>
        <w:t xml:space="preserve"> формулировка одним словом или словосочетанием или выделение проблемы в форме вопроса.</w:t>
      </w:r>
    </w:p>
    <w:p w:rsidR="008D6B7B" w:rsidRPr="009B609E" w:rsidRDefault="008D6B7B" w:rsidP="008D6B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B609E">
        <w:rPr>
          <w:sz w:val="28"/>
          <w:szCs w:val="28"/>
        </w:rPr>
        <w:t xml:space="preserve">4 ступень – рассмотрение альтернатив: выступление «протоколиста» каждой группы с предложением своей проблемы, выбор  одной общей и сравнение </w:t>
      </w:r>
      <w:r>
        <w:rPr>
          <w:sz w:val="28"/>
          <w:szCs w:val="28"/>
        </w:rPr>
        <w:t>с правильным вариантом,</w:t>
      </w:r>
      <w:r w:rsidRPr="00467074">
        <w:rPr>
          <w:sz w:val="28"/>
          <w:szCs w:val="28"/>
        </w:rPr>
        <w:t xml:space="preserve"> </w:t>
      </w:r>
      <w:r w:rsidRPr="009B609E">
        <w:rPr>
          <w:sz w:val="28"/>
          <w:szCs w:val="28"/>
        </w:rPr>
        <w:t>предложенным учителем</w:t>
      </w:r>
      <w:r>
        <w:rPr>
          <w:sz w:val="28"/>
          <w:szCs w:val="28"/>
        </w:rPr>
        <w:t>.</w:t>
      </w:r>
    </w:p>
    <w:p w:rsidR="008D6B7B" w:rsidRPr="009B609E" w:rsidRDefault="008D6B7B" w:rsidP="008D6B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B609E">
        <w:rPr>
          <w:sz w:val="28"/>
          <w:szCs w:val="28"/>
        </w:rPr>
        <w:t>5 ступень – сравнительный анализ: в рабочей тетради находится предложенный для работы текст (каждой группе разные варианты), выбираются из предложенных формулировок п</w:t>
      </w:r>
      <w:r>
        <w:rPr>
          <w:sz w:val="28"/>
          <w:szCs w:val="28"/>
        </w:rPr>
        <w:t xml:space="preserve">равильный вариант или определяется </w:t>
      </w:r>
      <w:r w:rsidRPr="009B609E">
        <w:rPr>
          <w:sz w:val="28"/>
          <w:szCs w:val="28"/>
        </w:rPr>
        <w:t xml:space="preserve"> правильность выбранной кем-то проблемы.</w:t>
      </w:r>
    </w:p>
    <w:p w:rsidR="008D6B7B" w:rsidRDefault="008D6B7B" w:rsidP="008D6B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B609E">
        <w:rPr>
          <w:sz w:val="28"/>
          <w:szCs w:val="28"/>
        </w:rPr>
        <w:t xml:space="preserve">6 ступень – презентация решений: составляется методическое пособие </w:t>
      </w:r>
      <w:proofErr w:type="gramStart"/>
      <w:r w:rsidRPr="009B609E">
        <w:rPr>
          <w:sz w:val="28"/>
          <w:szCs w:val="28"/>
        </w:rPr>
        <w:t>для</w:t>
      </w:r>
      <w:proofErr w:type="gramEnd"/>
      <w:r w:rsidRPr="009B609E">
        <w:rPr>
          <w:sz w:val="28"/>
          <w:szCs w:val="28"/>
        </w:rPr>
        <w:t xml:space="preserve"> </w:t>
      </w:r>
      <w:proofErr w:type="gramStart"/>
      <w:r w:rsidRPr="009B609E">
        <w:rPr>
          <w:sz w:val="28"/>
          <w:szCs w:val="28"/>
        </w:rPr>
        <w:t>определение</w:t>
      </w:r>
      <w:proofErr w:type="gramEnd"/>
      <w:r w:rsidRPr="009B609E">
        <w:rPr>
          <w:sz w:val="28"/>
          <w:szCs w:val="28"/>
        </w:rPr>
        <w:t xml:space="preserve"> проблемы текста (записываются  рабочие материалы в специально заведенные тетради или оформляется страничка  сборника «Заветные 20 баллов»); подбирается или составляется учителем (учащимся) презентация для кейса «Проблема текста», включая туда не только отработанный материал, но и типичные ошибки, которые возникают при </w:t>
      </w:r>
      <w:r w:rsidRPr="009B609E">
        <w:rPr>
          <w:sz w:val="28"/>
          <w:szCs w:val="28"/>
        </w:rPr>
        <w:lastRenderedPageBreak/>
        <w:t>проверке по « Общим критериям оценивания ответа на задание третьей части работы (С)».</w:t>
      </w:r>
    </w:p>
    <w:p w:rsidR="00B947D4" w:rsidRDefault="00B947D4" w:rsidP="008D6B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2010-2012 были собраны материалы на следующие темы: </w:t>
      </w:r>
    </w:p>
    <w:p w:rsidR="00B947D4" w:rsidRDefault="00B947D4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милосердии;</w:t>
      </w:r>
    </w:p>
    <w:p w:rsidR="00B947D4" w:rsidRDefault="00B947D4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в каждой семье;</w:t>
      </w:r>
    </w:p>
    <w:p w:rsidR="00B947D4" w:rsidRDefault="00B947D4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Великое русское слово;</w:t>
      </w:r>
    </w:p>
    <w:p w:rsidR="00B947D4" w:rsidRDefault="00B947D4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Детство - золотая пора;</w:t>
      </w:r>
    </w:p>
    <w:p w:rsidR="00B947D4" w:rsidRDefault="00FD3C85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Братья наши меньшие - н</w:t>
      </w:r>
      <w:r w:rsidR="00B947D4">
        <w:rPr>
          <w:sz w:val="28"/>
          <w:szCs w:val="28"/>
        </w:rPr>
        <w:t>аши друзья;</w:t>
      </w:r>
    </w:p>
    <w:p w:rsidR="00B947D4" w:rsidRDefault="00FD3C85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Мой край;</w:t>
      </w:r>
    </w:p>
    <w:p w:rsidR="00FD3C85" w:rsidRDefault="00FD3C85" w:rsidP="00B947D4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совести, о чести;</w:t>
      </w:r>
    </w:p>
    <w:p w:rsidR="003F11C7" w:rsidRDefault="00FD3C85" w:rsidP="003F11C7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Героизм в наше время.</w:t>
      </w:r>
    </w:p>
    <w:p w:rsidR="003F11C7" w:rsidRPr="003F11C7" w:rsidRDefault="003F11C7" w:rsidP="003F11C7">
      <w:pPr>
        <w:spacing w:line="360" w:lineRule="auto"/>
        <w:ind w:firstLine="708"/>
        <w:jc w:val="both"/>
        <w:rPr>
          <w:sz w:val="28"/>
          <w:szCs w:val="28"/>
        </w:rPr>
      </w:pPr>
      <w:r w:rsidRPr="003F11C7">
        <w:rPr>
          <w:sz w:val="28"/>
          <w:szCs w:val="28"/>
        </w:rPr>
        <w:t xml:space="preserve">Кейс – это не просто правдивое описание, а единый информационный комплекс. В отличие от традиционных методов обучения, кейс-технология ориентирована на </w:t>
      </w:r>
      <w:proofErr w:type="spellStart"/>
      <w:r w:rsidRPr="003F11C7">
        <w:rPr>
          <w:sz w:val="28"/>
          <w:szCs w:val="28"/>
        </w:rPr>
        <w:t>научение</w:t>
      </w:r>
      <w:proofErr w:type="spellEnd"/>
      <w:r w:rsidRPr="003F11C7">
        <w:rPr>
          <w:sz w:val="28"/>
          <w:szCs w:val="28"/>
        </w:rPr>
        <w:t xml:space="preserve">, а не изучение чего-либо, то есть  она предназначена для развития у школьников умения самостоятельно принимать решения и находить правильные ответы на вопросы. Данный метод предполагает созидание, творческий подход и </w:t>
      </w:r>
      <w:proofErr w:type="spellStart"/>
      <w:r w:rsidRPr="003F11C7">
        <w:rPr>
          <w:sz w:val="28"/>
          <w:szCs w:val="28"/>
        </w:rPr>
        <w:t>креативность</w:t>
      </w:r>
      <w:proofErr w:type="spellEnd"/>
      <w:r w:rsidRPr="003F11C7">
        <w:rPr>
          <w:sz w:val="28"/>
          <w:szCs w:val="28"/>
        </w:rPr>
        <w:t xml:space="preserve"> со стороны учащихся. Здесь важен не только конечный результат, но и сам процесс получения знаний. В рамках традиционного метода учитель играет роль ментора, наставника, тогда как при применении </w:t>
      </w:r>
      <w:proofErr w:type="spellStart"/>
      <w:proofErr w:type="gramStart"/>
      <w:r w:rsidRPr="003F11C7">
        <w:rPr>
          <w:sz w:val="28"/>
          <w:szCs w:val="28"/>
        </w:rPr>
        <w:t>кейс-технологии</w:t>
      </w:r>
      <w:proofErr w:type="spellEnd"/>
      <w:proofErr w:type="gramEnd"/>
      <w:r w:rsidRPr="003F11C7">
        <w:rPr>
          <w:sz w:val="28"/>
          <w:szCs w:val="28"/>
        </w:rPr>
        <w:t xml:space="preserve"> он выступает как наблюдатель (слушатель). Мне кажется, что составители заданий ЕГЭ интуитивно предполагали внедрение в образовательный процесс данной технологии. Практически любой преподаватель, который пожелает внедрять кейс-технологию, имея собственную методику и используя разные формы работы с учащимися, сможет это сделать вполне профессионально. Практика применения этой формы обучения  дает возможность сделать выводы:</w:t>
      </w:r>
    </w:p>
    <w:p w:rsidR="003F11C7" w:rsidRPr="003F11C7" w:rsidRDefault="003F11C7" w:rsidP="003F11C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11C7">
        <w:rPr>
          <w:sz w:val="28"/>
          <w:szCs w:val="28"/>
        </w:rPr>
        <w:t>-учащиеся работают более активно, целеустремленно;</w:t>
      </w:r>
    </w:p>
    <w:p w:rsidR="003F11C7" w:rsidRPr="003F11C7" w:rsidRDefault="003F11C7" w:rsidP="003F11C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11C7">
        <w:rPr>
          <w:sz w:val="28"/>
          <w:szCs w:val="28"/>
        </w:rPr>
        <w:lastRenderedPageBreak/>
        <w:t>-отмечается рост качества обучения;</w:t>
      </w:r>
    </w:p>
    <w:p w:rsidR="003F11C7" w:rsidRPr="003F11C7" w:rsidRDefault="003F11C7" w:rsidP="003F11C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11C7">
        <w:rPr>
          <w:sz w:val="28"/>
          <w:szCs w:val="28"/>
        </w:rPr>
        <w:t>-повысился интерес к получению прогнозируемого результата;</w:t>
      </w:r>
    </w:p>
    <w:p w:rsidR="003F11C7" w:rsidRPr="003F11C7" w:rsidRDefault="003F11C7" w:rsidP="003F11C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11C7">
        <w:rPr>
          <w:sz w:val="28"/>
          <w:szCs w:val="28"/>
        </w:rPr>
        <w:t>-отрабатывается мобильность и оперативность в работе;</w:t>
      </w:r>
    </w:p>
    <w:p w:rsidR="003F11C7" w:rsidRPr="003F11C7" w:rsidRDefault="003F11C7" w:rsidP="003F11C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11C7">
        <w:rPr>
          <w:sz w:val="28"/>
          <w:szCs w:val="28"/>
        </w:rPr>
        <w:t>-создаются равные условия для работы;</w:t>
      </w:r>
    </w:p>
    <w:p w:rsidR="003F11C7" w:rsidRDefault="003F11C7" w:rsidP="003F11C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11C7">
        <w:rPr>
          <w:sz w:val="28"/>
          <w:szCs w:val="28"/>
        </w:rPr>
        <w:t xml:space="preserve">-выпускники адаптируются в новых  социальных условиях. </w:t>
      </w:r>
    </w:p>
    <w:p w:rsidR="007334F8" w:rsidRPr="007334F8" w:rsidRDefault="007334F8" w:rsidP="007334F8">
      <w:pPr>
        <w:jc w:val="both"/>
        <w:rPr>
          <w:sz w:val="28"/>
          <w:szCs w:val="28"/>
        </w:rPr>
      </w:pPr>
    </w:p>
    <w:p w:rsidR="00FD3C85" w:rsidRPr="00FD3C85" w:rsidRDefault="00FD3C85" w:rsidP="00FD3C85">
      <w:pPr>
        <w:spacing w:line="360" w:lineRule="auto"/>
        <w:jc w:val="both"/>
        <w:rPr>
          <w:sz w:val="28"/>
          <w:szCs w:val="28"/>
        </w:rPr>
      </w:pPr>
    </w:p>
    <w:p w:rsidR="00FD3C85" w:rsidRPr="00FD3C85" w:rsidRDefault="00FD3C85" w:rsidP="00FD3C85">
      <w:pPr>
        <w:spacing w:line="360" w:lineRule="auto"/>
        <w:jc w:val="both"/>
        <w:rPr>
          <w:sz w:val="28"/>
          <w:szCs w:val="28"/>
        </w:rPr>
      </w:pPr>
    </w:p>
    <w:p w:rsidR="008D6B7B" w:rsidRPr="00F95811" w:rsidRDefault="008D6B7B" w:rsidP="008D6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11" w:rsidRPr="00F95811" w:rsidRDefault="00F95811" w:rsidP="00F9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5811" w:rsidRPr="00F95811" w:rsidSect="0062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AB6"/>
    <w:multiLevelType w:val="hybridMultilevel"/>
    <w:tmpl w:val="C0B42A16"/>
    <w:lvl w:ilvl="0" w:tplc="07E4F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4C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AE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6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04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8A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A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4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2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4B0A82"/>
    <w:multiLevelType w:val="hybridMultilevel"/>
    <w:tmpl w:val="A5A8A326"/>
    <w:lvl w:ilvl="0" w:tplc="9B303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A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4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6A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01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C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03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0C3BE1"/>
    <w:multiLevelType w:val="hybridMultilevel"/>
    <w:tmpl w:val="D76CF284"/>
    <w:lvl w:ilvl="0" w:tplc="37A6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89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C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40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A0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8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C1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0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0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1F3BFB"/>
    <w:multiLevelType w:val="hybridMultilevel"/>
    <w:tmpl w:val="A77E0CB4"/>
    <w:lvl w:ilvl="0" w:tplc="B0BA5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01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4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6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4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EF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C7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04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68137A"/>
    <w:multiLevelType w:val="hybridMultilevel"/>
    <w:tmpl w:val="D1D09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4F41"/>
    <w:rsid w:val="001248F2"/>
    <w:rsid w:val="003A0E2B"/>
    <w:rsid w:val="003F11C7"/>
    <w:rsid w:val="00424F41"/>
    <w:rsid w:val="0046797D"/>
    <w:rsid w:val="00623530"/>
    <w:rsid w:val="007334F8"/>
    <w:rsid w:val="008247E2"/>
    <w:rsid w:val="008708A9"/>
    <w:rsid w:val="008D6B7B"/>
    <w:rsid w:val="00B902DB"/>
    <w:rsid w:val="00B947D4"/>
    <w:rsid w:val="00B96361"/>
    <w:rsid w:val="00D17999"/>
    <w:rsid w:val="00DE6B9F"/>
    <w:rsid w:val="00ED4DF9"/>
    <w:rsid w:val="00F95811"/>
    <w:rsid w:val="00FD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5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0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8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2012-11-24T01:00:00Z</dcterms:created>
  <dcterms:modified xsi:type="dcterms:W3CDTF">2012-11-24T05:17:00Z</dcterms:modified>
</cp:coreProperties>
</file>