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12" w:rsidRPr="006075AB" w:rsidRDefault="00C769B7" w:rsidP="00721812">
      <w:pPr>
        <w:jc w:val="center"/>
        <w:rPr>
          <w:sz w:val="28"/>
          <w:szCs w:val="28"/>
        </w:rPr>
      </w:pPr>
      <w:r w:rsidRPr="006075AB">
        <w:rPr>
          <w:sz w:val="28"/>
          <w:szCs w:val="28"/>
        </w:rPr>
        <w:t>Кейс</w:t>
      </w:r>
    </w:p>
    <w:p w:rsidR="006075AB" w:rsidRDefault="006075AB" w:rsidP="006075AB">
      <w:pPr>
        <w:jc w:val="right"/>
      </w:pPr>
      <w:r>
        <w:t>Выполнила: учитель по русскому языку</w:t>
      </w:r>
    </w:p>
    <w:p w:rsidR="00C769B7" w:rsidRDefault="006075AB" w:rsidP="006075AB">
      <w:pPr>
        <w:jc w:val="right"/>
      </w:pPr>
      <w:r>
        <w:t xml:space="preserve"> и литературе МБОУ «ЖСОШ»</w:t>
      </w:r>
    </w:p>
    <w:p w:rsidR="006075AB" w:rsidRDefault="006075AB" w:rsidP="006075AB">
      <w:pPr>
        <w:jc w:val="right"/>
      </w:pPr>
      <w:r>
        <w:t>В.С. Чахова.</w:t>
      </w:r>
    </w:p>
    <w:p w:rsidR="006075AB" w:rsidRDefault="006075AB" w:rsidP="006075AB">
      <w:pPr>
        <w:jc w:val="right"/>
      </w:pPr>
    </w:p>
    <w:p w:rsidR="00721812" w:rsidRPr="009B549B" w:rsidRDefault="00C769B7" w:rsidP="00721812">
      <w:pPr>
        <w:pStyle w:val="a3"/>
        <w:spacing w:after="0" w:line="360" w:lineRule="auto"/>
        <w:ind w:left="0" w:firstLine="708"/>
        <w:jc w:val="both"/>
        <w:rPr>
          <w:b/>
          <w:u w:val="single"/>
        </w:rPr>
      </w:pPr>
      <w:r w:rsidRPr="009B549B">
        <w:rPr>
          <w:b/>
          <w:u w:val="single"/>
        </w:rPr>
        <w:t>«Мои ассоциации, возникающие при словосочетании «педагогическая технология».</w:t>
      </w:r>
    </w:p>
    <w:p w:rsidR="00C769B7" w:rsidRDefault="009B48EB" w:rsidP="00721812">
      <w:pPr>
        <w:pStyle w:val="a3"/>
        <w:spacing w:after="0" w:line="360" w:lineRule="auto"/>
        <w:ind w:left="0" w:firstLine="708"/>
        <w:jc w:val="both"/>
      </w:pPr>
      <w:r>
        <w:t xml:space="preserve">Человеческая природа создана так, что все познается в сравнении. Ассоциация – это своего рода сравнение, а если конкретнее, то связь </w:t>
      </w:r>
      <w:r w:rsidR="00C769B7" w:rsidRPr="00C769B7">
        <w:t>между отде</w:t>
      </w:r>
      <w:r w:rsidR="00271232">
        <w:t>льными  представлениями,  при кото</w:t>
      </w:r>
      <w:r w:rsidR="00C769B7" w:rsidRPr="00C769B7">
        <w:t>рой  одно  из  представлений  вызывае</w:t>
      </w:r>
      <w:r w:rsidR="00271232">
        <w:t>т  другое.  А.  по  сходству.  Б</w:t>
      </w:r>
      <w:r w:rsidR="00C769B7" w:rsidRPr="00C769B7">
        <w:t xml:space="preserve">.  по смежности. </w:t>
      </w:r>
    </w:p>
    <w:p w:rsidR="003D2803" w:rsidRDefault="00271232" w:rsidP="00721812">
      <w:pPr>
        <w:spacing w:after="0" w:line="360" w:lineRule="auto"/>
        <w:ind w:firstLine="708"/>
        <w:jc w:val="both"/>
      </w:pPr>
      <w:r>
        <w:t>Так с чем же можно сравнить «педагогическую технологию»? Да, много  с чем…</w:t>
      </w:r>
    </w:p>
    <w:p w:rsidR="00271232" w:rsidRDefault="00271232" w:rsidP="00721812">
      <w:pPr>
        <w:pStyle w:val="a3"/>
        <w:spacing w:after="0" w:line="360" w:lineRule="auto"/>
        <w:ind w:left="0" w:firstLine="708"/>
        <w:jc w:val="both"/>
      </w:pPr>
      <w:r>
        <w:t xml:space="preserve"> Во-первых, с приготовлением какого-либо блюда. Например, повару поступил заказ приготовить борщ</w:t>
      </w:r>
      <w:proofErr w:type="gramStart"/>
      <w:r>
        <w:t>.</w:t>
      </w:r>
      <w:proofErr w:type="gramEnd"/>
      <w:r>
        <w:t xml:space="preserve"> Хороший повар знает рецепт приготовления этого прекрасного супа</w:t>
      </w:r>
      <w:proofErr w:type="gramStart"/>
      <w:r>
        <w:t>.</w:t>
      </w:r>
      <w:proofErr w:type="gramEnd"/>
      <w:r>
        <w:t xml:space="preserve"> Он достанет аппетитный кусок мяса, </w:t>
      </w:r>
      <w:r w:rsidR="007D44C9">
        <w:t>положит в кастрюлю с водой, и в огонь</w:t>
      </w:r>
      <w:proofErr w:type="gramStart"/>
      <w:r w:rsidR="007D44C9">
        <w:t>.</w:t>
      </w:r>
      <w:proofErr w:type="gramEnd"/>
      <w:r w:rsidR="007D44C9">
        <w:t xml:space="preserve"> Каждый шаг повара будет соответствовать рецепту приготовления данного блюда</w:t>
      </w:r>
      <w:proofErr w:type="gramStart"/>
      <w:r w:rsidR="007D44C9">
        <w:t>.</w:t>
      </w:r>
      <w:proofErr w:type="gramEnd"/>
      <w:r w:rsidR="007D44C9">
        <w:t xml:space="preserve"> </w:t>
      </w:r>
      <w:proofErr w:type="gramStart"/>
      <w:r w:rsidR="007D44C9">
        <w:t>Таким образом, повар –</w:t>
      </w:r>
      <w:r w:rsidR="003D2803">
        <w:t xml:space="preserve"> </w:t>
      </w:r>
      <w:r w:rsidR="007D44C9">
        <w:t>это учитель, блюдо – это ожидаемый результат, время, дозировки – это этапы, ингредиенты к блюду – это формы, методы и т.д.</w:t>
      </w:r>
      <w:proofErr w:type="gramEnd"/>
      <w:r w:rsidR="007D44C9">
        <w:t xml:space="preserve"> Тут приходит понимание того, что все последовательные действия повара – это </w:t>
      </w:r>
      <w:r w:rsidR="003D2803">
        <w:t>педагогические технологии и, конечно же, подобно повару учитель действует соотносительно ожидаемому результату.</w:t>
      </w:r>
    </w:p>
    <w:p w:rsidR="00721812" w:rsidRDefault="003D2803" w:rsidP="00721812">
      <w:pPr>
        <w:pStyle w:val="a3"/>
        <w:spacing w:after="0" w:line="360" w:lineRule="auto"/>
        <w:ind w:left="0" w:firstLine="708"/>
        <w:jc w:val="both"/>
      </w:pPr>
      <w:r>
        <w:t>Во – вторых, работа врача, любой специализации, например, перед ним стоит задача вылечить человека от гриппа, вполне логично, что он не станет лечить его от гастрита, а использует все свои знания для лечения данного диагноза. Так и педагог в зависимости от того, чему он хочет научить ребенка, будет использовать педагогические технологии, формы, методы и т.д.</w:t>
      </w:r>
    </w:p>
    <w:p w:rsidR="00721812" w:rsidRDefault="00721812" w:rsidP="00721812">
      <w:pPr>
        <w:pStyle w:val="a3"/>
        <w:spacing w:after="0" w:line="360" w:lineRule="auto"/>
        <w:ind w:left="0" w:firstLine="708"/>
        <w:jc w:val="both"/>
      </w:pPr>
      <w:r>
        <w:t>В – третьих, я сама научилась технологии наращивания ногтей из акрила, геля. В  конечном результате ногти будут крепко держаться, будут красивыми только в том случае, если я как мастер буду соблюдать все инструкции по наращиванию ногтей.</w:t>
      </w:r>
    </w:p>
    <w:p w:rsidR="006055E6" w:rsidRDefault="006055E6" w:rsidP="00721812">
      <w:pPr>
        <w:pStyle w:val="a3"/>
        <w:spacing w:after="0" w:line="360" w:lineRule="auto"/>
        <w:ind w:left="0" w:firstLine="708"/>
        <w:jc w:val="both"/>
      </w:pPr>
      <w:r>
        <w:t xml:space="preserve">Завершаю  свою цепочку ассоциаций тем, что как мне кажется, мастерство педагога заключается не в </w:t>
      </w:r>
      <w:proofErr w:type="gramStart"/>
      <w:r>
        <w:t>том</w:t>
      </w:r>
      <w:proofErr w:type="gramEnd"/>
      <w:r>
        <w:t xml:space="preserve"> сколько </w:t>
      </w:r>
      <w:proofErr w:type="spellStart"/>
      <w:r>
        <w:t>пед</w:t>
      </w:r>
      <w:proofErr w:type="spellEnd"/>
      <w:r>
        <w:t xml:space="preserve"> технологий знает, при</w:t>
      </w:r>
      <w:r w:rsidR="00673BCB">
        <w:t>меняет педа</w:t>
      </w:r>
      <w:r>
        <w:t>го</w:t>
      </w:r>
      <w:r w:rsidR="00673BCB">
        <w:t>г, а в своевременности и необходимости.</w:t>
      </w:r>
    </w:p>
    <w:p w:rsidR="00673BCB" w:rsidRPr="009B549B" w:rsidRDefault="00673BCB" w:rsidP="00721812">
      <w:pPr>
        <w:pStyle w:val="a3"/>
        <w:spacing w:after="0" w:line="360" w:lineRule="auto"/>
        <w:ind w:left="0" w:firstLine="708"/>
        <w:jc w:val="both"/>
        <w:rPr>
          <w:b/>
          <w:u w:val="single"/>
        </w:rPr>
      </w:pPr>
      <w:r w:rsidRPr="009B549B">
        <w:rPr>
          <w:b/>
          <w:u w:val="single"/>
        </w:rPr>
        <w:t>2. Аналогия педагогического процесса в моем понимании.</w:t>
      </w:r>
    </w:p>
    <w:p w:rsidR="00673BCB" w:rsidRDefault="00673BCB" w:rsidP="00721812">
      <w:pPr>
        <w:pStyle w:val="a3"/>
        <w:spacing w:after="0" w:line="360" w:lineRule="auto"/>
        <w:ind w:left="0" w:firstLine="708"/>
        <w:jc w:val="both"/>
      </w:pPr>
      <w:r>
        <w:t xml:space="preserve">Я.А. Каменский сравнил педагогический процесс с хорошо отлаженными часами, Ш.А. </w:t>
      </w:r>
      <w:proofErr w:type="spellStart"/>
      <w:r>
        <w:t>Амонашвили</w:t>
      </w:r>
      <w:proofErr w:type="spellEnd"/>
      <w:r>
        <w:t xml:space="preserve"> – с тернистой дорогой. </w:t>
      </w:r>
    </w:p>
    <w:p w:rsidR="00DD3A4B" w:rsidRDefault="00DD3A4B" w:rsidP="00721812">
      <w:pPr>
        <w:pStyle w:val="a3"/>
        <w:spacing w:after="0" w:line="360" w:lineRule="auto"/>
        <w:ind w:left="0" w:firstLine="708"/>
        <w:jc w:val="both"/>
      </w:pPr>
      <w:r>
        <w:lastRenderedPageBreak/>
        <w:t>Может быть, мне попробовать сравнить</w:t>
      </w:r>
      <w:r w:rsidR="00EE624C">
        <w:t xml:space="preserve"> педагогический процесс</w:t>
      </w:r>
      <w:r>
        <w:t xml:space="preserve"> с </w:t>
      </w:r>
      <w:r w:rsidR="00EE624C">
        <w:t xml:space="preserve"> рождения ребенка?</w:t>
      </w:r>
      <w:r>
        <w:t xml:space="preserve"> </w:t>
      </w:r>
      <w:r w:rsidR="00EE624C">
        <w:t>Мы все понимаем, что</w:t>
      </w:r>
      <w:r w:rsidR="00D34343">
        <w:t xml:space="preserve"> и тот и этот процессы они</w:t>
      </w:r>
      <w:r w:rsidR="00C93414">
        <w:t xml:space="preserve"> для одних</w:t>
      </w:r>
      <w:r w:rsidR="00D34343">
        <w:t xml:space="preserve"> волшебные, фантастические</w:t>
      </w:r>
      <w:r w:rsidR="00C93414">
        <w:t>, а для других тяжелые, непредсказуемые…</w:t>
      </w:r>
      <w:r w:rsidR="00D34343">
        <w:t xml:space="preserve"> </w:t>
      </w:r>
    </w:p>
    <w:p w:rsidR="00DC5AD8" w:rsidRDefault="00D34343" w:rsidP="00721812">
      <w:pPr>
        <w:pStyle w:val="a3"/>
        <w:spacing w:after="0" w:line="360" w:lineRule="auto"/>
        <w:ind w:left="0" w:firstLine="708"/>
        <w:jc w:val="both"/>
      </w:pPr>
      <w:r>
        <w:t>В процессе рождения ребенка участвуют: отец, мать, все родственники</w:t>
      </w:r>
      <w:r w:rsidR="00C93414">
        <w:t>,</w:t>
      </w:r>
      <w:r>
        <w:t xml:space="preserve"> чем больше они ждут, готовятся, помогают мамочке, тем этот процесс легче, радостнее</w:t>
      </w:r>
      <w:proofErr w:type="gramStart"/>
      <w:r>
        <w:t>.</w:t>
      </w:r>
      <w:proofErr w:type="gramEnd"/>
      <w:r w:rsidR="00C93414">
        <w:t xml:space="preserve"> В педагогике так же</w:t>
      </w:r>
      <w:proofErr w:type="gramStart"/>
      <w:r w:rsidR="00C93414">
        <w:t>.</w:t>
      </w:r>
      <w:proofErr w:type="gramEnd"/>
      <w:r w:rsidR="00C93414">
        <w:t xml:space="preserve"> Все начинается с планирования, по-хорошему</w:t>
      </w:r>
      <w:proofErr w:type="gramStart"/>
      <w:r w:rsidR="00C93414">
        <w:t>.</w:t>
      </w:r>
      <w:proofErr w:type="gramEnd"/>
      <w:r w:rsidR="00C93414">
        <w:t xml:space="preserve"> Насколько все участники заинтересованы, ответственны и, конечно, любят свое чадо настолько и радостнее будет результат. Самое главное, чтобы каждый понимал свою роль, чувствовал свою ответственность, свою причастность. </w:t>
      </w:r>
      <w:r w:rsidR="00E16D48">
        <w:t>Горько думать, что если у ребенка не будет отца или родственники не рады и еще хуже, если мать не любит малыша, то в результате родится очень одинокий, несчастный малыш и будущее его безрадостно, подобно и в педагогике.</w:t>
      </w:r>
    </w:p>
    <w:p w:rsidR="00DC5AD8" w:rsidRDefault="00DC5AD8" w:rsidP="00721812">
      <w:pPr>
        <w:pStyle w:val="a3"/>
        <w:spacing w:after="0" w:line="360" w:lineRule="auto"/>
        <w:ind w:left="0" w:firstLine="708"/>
        <w:jc w:val="both"/>
      </w:pPr>
      <w:r w:rsidRPr="009B549B">
        <w:rPr>
          <w:b/>
          <w:u w:val="single"/>
        </w:rPr>
        <w:t>4. Мое мнение о позиции авторов нового государственного образовательного стандарта по реализации диалога культур в образовательных учреждениях РФ</w:t>
      </w:r>
      <w:r>
        <w:t>.</w:t>
      </w:r>
    </w:p>
    <w:p w:rsidR="00DC5AD8" w:rsidRPr="009B549B" w:rsidRDefault="00E16D48" w:rsidP="00DC5AD8">
      <w:pPr>
        <w:shd w:val="clear" w:color="auto" w:fill="FFFFFF"/>
        <w:spacing w:before="10" w:line="456" w:lineRule="exact"/>
        <w:ind w:left="53" w:right="10" w:firstLine="667"/>
        <w:jc w:val="both"/>
        <w:rPr>
          <w:rFonts w:ascii="Calibri" w:eastAsia="Calibri" w:hAnsi="Calibri" w:cs="Times New Roman"/>
          <w:sz w:val="24"/>
          <w:szCs w:val="24"/>
        </w:rPr>
      </w:pPr>
      <w:r w:rsidRPr="009B549B">
        <w:rPr>
          <w:sz w:val="24"/>
          <w:szCs w:val="24"/>
        </w:rPr>
        <w:t xml:space="preserve"> </w:t>
      </w:r>
      <w:r w:rsidR="00DC5AD8" w:rsidRPr="009B549B">
        <w:rPr>
          <w:rFonts w:ascii="Calibri" w:eastAsia="Calibri" w:hAnsi="Calibri" w:cs="Times New Roman"/>
          <w:sz w:val="24"/>
          <w:szCs w:val="24"/>
        </w:rPr>
        <w:t>Сохранение и развитие культурного разнообразия и языкового наследия многонационального народа Российской Федерации, права на изучение родного языка, возможности получения начального общего образования на родном языке, овладения духовными ценностями и культурой многонационального народа России;</w:t>
      </w:r>
    </w:p>
    <w:p w:rsidR="00DC5AD8" w:rsidRPr="009B549B" w:rsidRDefault="00DC5AD8" w:rsidP="00DC5AD8">
      <w:pPr>
        <w:shd w:val="clear" w:color="auto" w:fill="FFFFFF"/>
        <w:spacing w:before="5" w:line="456" w:lineRule="exact"/>
        <w:ind w:left="29" w:right="24" w:firstLine="648"/>
        <w:jc w:val="both"/>
        <w:rPr>
          <w:rFonts w:ascii="Calibri" w:eastAsia="Calibri" w:hAnsi="Calibri" w:cs="Times New Roman"/>
          <w:sz w:val="24"/>
          <w:szCs w:val="24"/>
        </w:rPr>
      </w:pPr>
      <w:r w:rsidRPr="009B549B">
        <w:rPr>
          <w:rFonts w:ascii="Calibri" w:eastAsia="Calibri" w:hAnsi="Calibri" w:cs="Times New Roman"/>
          <w:sz w:val="24"/>
          <w:szCs w:val="24"/>
        </w:rPr>
        <w:t>Демократизация образования и всей образовательной деятельности,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 обучающихся, воспитанников, использования различных форм образовательной деятельности обучающихся, развития культуры образовательной среды образовательного учреждения;</w:t>
      </w:r>
    </w:p>
    <w:p w:rsidR="00DC5AD8" w:rsidRPr="009B549B" w:rsidRDefault="00DC5AD8" w:rsidP="00DC5AD8">
      <w:pPr>
        <w:shd w:val="clear" w:color="auto" w:fill="FFFFFF"/>
        <w:spacing w:before="125" w:line="480" w:lineRule="exact"/>
        <w:ind w:left="19" w:right="43" w:firstLine="715"/>
        <w:jc w:val="both"/>
        <w:rPr>
          <w:rFonts w:ascii="Calibri" w:eastAsia="Calibri" w:hAnsi="Calibri" w:cs="Times New Roman"/>
          <w:sz w:val="24"/>
          <w:szCs w:val="24"/>
        </w:rPr>
      </w:pPr>
      <w:r w:rsidRPr="009B549B">
        <w:rPr>
          <w:rFonts w:ascii="Calibri" w:eastAsia="Calibri" w:hAnsi="Calibri" w:cs="Times New Roman"/>
          <w:spacing w:val="-1"/>
          <w:sz w:val="24"/>
          <w:szCs w:val="24"/>
        </w:rPr>
        <w:t>Стандарт ориентирован на становление личностных характеристик выпускника («портрет выпускника  школы»):</w:t>
      </w:r>
    </w:p>
    <w:p w:rsidR="00DC5AD8" w:rsidRPr="009B549B" w:rsidRDefault="00DC5AD8" w:rsidP="00DC5AD8">
      <w:pPr>
        <w:shd w:val="clear" w:color="auto" w:fill="FFFFFF"/>
        <w:spacing w:line="480" w:lineRule="exact"/>
        <w:ind w:left="994"/>
        <w:rPr>
          <w:rFonts w:ascii="Calibri" w:eastAsia="Calibri" w:hAnsi="Calibri" w:cs="Times New Roman"/>
          <w:sz w:val="24"/>
          <w:szCs w:val="24"/>
        </w:rPr>
      </w:pPr>
      <w:r w:rsidRPr="009B549B">
        <w:rPr>
          <w:rFonts w:ascii="Calibri" w:eastAsia="Calibri" w:hAnsi="Calibri" w:cs="Times New Roman"/>
          <w:spacing w:val="-1"/>
          <w:sz w:val="24"/>
          <w:szCs w:val="24"/>
        </w:rPr>
        <w:t>любящий свой народ, свой край и свою Родину;</w:t>
      </w:r>
    </w:p>
    <w:p w:rsidR="00DC5AD8" w:rsidRPr="009B549B" w:rsidRDefault="00DC5AD8" w:rsidP="00DC5AD8">
      <w:pPr>
        <w:shd w:val="clear" w:color="auto" w:fill="FFFFFF"/>
        <w:spacing w:before="5" w:line="480" w:lineRule="exact"/>
        <w:ind w:left="989"/>
        <w:rPr>
          <w:rFonts w:ascii="Calibri" w:eastAsia="Calibri" w:hAnsi="Calibri" w:cs="Times New Roman"/>
          <w:sz w:val="24"/>
          <w:szCs w:val="24"/>
        </w:rPr>
      </w:pPr>
      <w:proofErr w:type="gramStart"/>
      <w:r w:rsidRPr="009B549B">
        <w:rPr>
          <w:rFonts w:ascii="Calibri" w:eastAsia="Calibri" w:hAnsi="Calibri" w:cs="Times New Roman"/>
          <w:spacing w:val="-1"/>
          <w:sz w:val="24"/>
          <w:szCs w:val="24"/>
        </w:rPr>
        <w:t>уважающий</w:t>
      </w:r>
      <w:proofErr w:type="gramEnd"/>
      <w:r w:rsidRPr="009B549B">
        <w:rPr>
          <w:rFonts w:ascii="Calibri" w:eastAsia="Calibri" w:hAnsi="Calibri" w:cs="Times New Roman"/>
          <w:spacing w:val="-1"/>
          <w:sz w:val="24"/>
          <w:szCs w:val="24"/>
        </w:rPr>
        <w:t xml:space="preserve"> и принимающий ценности семьи и общества;</w:t>
      </w:r>
    </w:p>
    <w:p w:rsidR="00DC5AD8" w:rsidRPr="009B549B" w:rsidRDefault="00DC5AD8" w:rsidP="00DC5AD8">
      <w:pPr>
        <w:shd w:val="clear" w:color="auto" w:fill="FFFFFF"/>
        <w:spacing w:before="5" w:line="480" w:lineRule="exact"/>
        <w:ind w:left="989"/>
        <w:rPr>
          <w:rFonts w:ascii="Calibri" w:eastAsia="Calibri" w:hAnsi="Calibri" w:cs="Times New Roman"/>
          <w:sz w:val="24"/>
          <w:szCs w:val="24"/>
        </w:rPr>
      </w:pPr>
      <w:r w:rsidRPr="009B549B">
        <w:rPr>
          <w:rFonts w:ascii="Calibri" w:eastAsia="Calibri" w:hAnsi="Calibri" w:cs="Times New Roman"/>
          <w:spacing w:val="-1"/>
          <w:sz w:val="24"/>
          <w:szCs w:val="24"/>
        </w:rPr>
        <w:t>любознательный, активно и заинтересованно познающий мир;</w:t>
      </w:r>
    </w:p>
    <w:p w:rsidR="00DC5AD8" w:rsidRPr="009B549B" w:rsidRDefault="00DC5AD8" w:rsidP="00DC5AD8">
      <w:pPr>
        <w:shd w:val="clear" w:color="auto" w:fill="FFFFFF"/>
        <w:spacing w:line="480" w:lineRule="exact"/>
        <w:ind w:left="10" w:right="62" w:firstLine="974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9B549B">
        <w:rPr>
          <w:rFonts w:ascii="Calibri" w:eastAsia="Calibri" w:hAnsi="Calibri" w:cs="Times New Roman"/>
          <w:spacing w:val="-1"/>
          <w:sz w:val="24"/>
          <w:szCs w:val="24"/>
        </w:rPr>
        <w:lastRenderedPageBreak/>
        <w:t>владеющий</w:t>
      </w:r>
      <w:proofErr w:type="gramEnd"/>
      <w:r w:rsidRPr="009B549B">
        <w:rPr>
          <w:rFonts w:ascii="Calibri" w:eastAsia="Calibri" w:hAnsi="Calibri" w:cs="Times New Roman"/>
          <w:spacing w:val="-1"/>
          <w:sz w:val="24"/>
          <w:szCs w:val="24"/>
        </w:rPr>
        <w:t xml:space="preserve"> основами умения учиться, способный к организации </w:t>
      </w:r>
      <w:r w:rsidRPr="009B549B">
        <w:rPr>
          <w:rFonts w:ascii="Calibri" w:eastAsia="Calibri" w:hAnsi="Calibri" w:cs="Times New Roman"/>
          <w:sz w:val="24"/>
          <w:szCs w:val="24"/>
        </w:rPr>
        <w:t>собственной деятельности;</w:t>
      </w:r>
    </w:p>
    <w:p w:rsidR="00DC5AD8" w:rsidRPr="009B549B" w:rsidRDefault="00DC5AD8" w:rsidP="00DC5AD8">
      <w:pPr>
        <w:shd w:val="clear" w:color="auto" w:fill="FFFFFF"/>
        <w:spacing w:before="20" w:line="494" w:lineRule="exact"/>
        <w:ind w:left="58" w:firstLine="984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9B549B">
        <w:rPr>
          <w:rFonts w:ascii="Calibri" w:eastAsia="Calibri" w:hAnsi="Calibri" w:cs="Times New Roman"/>
          <w:sz w:val="24"/>
          <w:szCs w:val="24"/>
        </w:rPr>
        <w:t>готовый</w:t>
      </w:r>
      <w:proofErr w:type="gramEnd"/>
      <w:r w:rsidRPr="009B549B">
        <w:rPr>
          <w:rFonts w:ascii="Calibri" w:eastAsia="Calibri" w:hAnsi="Calibri" w:cs="Times New Roman"/>
          <w:sz w:val="24"/>
          <w:szCs w:val="24"/>
        </w:rPr>
        <w:t xml:space="preserve"> самостоятельно действовать и отвечать за свои поступки перед семьей и обществом;</w:t>
      </w:r>
    </w:p>
    <w:p w:rsidR="00DC5AD8" w:rsidRPr="009B549B" w:rsidRDefault="00DC5AD8" w:rsidP="00DC5AD8">
      <w:pPr>
        <w:shd w:val="clear" w:color="auto" w:fill="FFFFFF"/>
        <w:spacing w:line="480" w:lineRule="exact"/>
        <w:ind w:left="58" w:firstLine="979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9B549B">
        <w:rPr>
          <w:rFonts w:ascii="Calibri" w:eastAsia="Calibri" w:hAnsi="Calibri" w:cs="Times New Roman"/>
          <w:sz w:val="24"/>
          <w:szCs w:val="24"/>
        </w:rPr>
        <w:t>доброжелательный</w:t>
      </w:r>
      <w:proofErr w:type="gramEnd"/>
      <w:r w:rsidRPr="009B549B">
        <w:rPr>
          <w:rFonts w:ascii="Calibri" w:eastAsia="Calibri" w:hAnsi="Calibri" w:cs="Times New Roman"/>
          <w:sz w:val="24"/>
          <w:szCs w:val="24"/>
        </w:rPr>
        <w:t>, умеющий слушать и слышать собеседника, обосновывать свою позицию, высказывать свое мнение;</w:t>
      </w:r>
    </w:p>
    <w:p w:rsidR="00DC5AD8" w:rsidRPr="009B549B" w:rsidRDefault="00DC5AD8" w:rsidP="00DC5AD8">
      <w:pPr>
        <w:shd w:val="clear" w:color="auto" w:fill="FFFFFF"/>
        <w:spacing w:before="5" w:line="480" w:lineRule="exact"/>
        <w:ind w:left="53" w:right="10" w:firstLine="979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9B549B">
        <w:rPr>
          <w:rFonts w:ascii="Calibri" w:eastAsia="Calibri" w:hAnsi="Calibri" w:cs="Times New Roman"/>
          <w:sz w:val="24"/>
          <w:szCs w:val="24"/>
        </w:rPr>
        <w:t>выполняющий</w:t>
      </w:r>
      <w:proofErr w:type="gramEnd"/>
      <w:r w:rsidRPr="009B549B">
        <w:rPr>
          <w:rFonts w:ascii="Calibri" w:eastAsia="Calibri" w:hAnsi="Calibri" w:cs="Times New Roman"/>
          <w:sz w:val="24"/>
          <w:szCs w:val="24"/>
        </w:rPr>
        <w:t xml:space="preserve"> правила здорового и безопасного для себя и окружающих образа жизни.</w:t>
      </w:r>
    </w:p>
    <w:p w:rsidR="009B549B" w:rsidRPr="009B549B" w:rsidRDefault="00DC5AD8" w:rsidP="009B549B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after="0" w:line="480" w:lineRule="exact"/>
        <w:ind w:left="725" w:right="29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9B549B">
        <w:rPr>
          <w:rFonts w:ascii="Calibri" w:eastAsia="Calibri" w:hAnsi="Calibri" w:cs="Times New Roman"/>
          <w:spacing w:val="-1"/>
          <w:sz w:val="24"/>
          <w:szCs w:val="24"/>
        </w:rPr>
        <w:t>Сформированность</w:t>
      </w:r>
      <w:proofErr w:type="spellEnd"/>
      <w:r w:rsidRPr="009B549B">
        <w:rPr>
          <w:rFonts w:ascii="Calibri" w:eastAsia="Calibri" w:hAnsi="Calibri" w:cs="Times New Roman"/>
          <w:spacing w:val="-1"/>
          <w:sz w:val="24"/>
          <w:szCs w:val="24"/>
        </w:rPr>
        <w:t xml:space="preserve">  уважительного отношения к России, родному </w:t>
      </w:r>
      <w:r w:rsidRPr="009B549B">
        <w:rPr>
          <w:rFonts w:ascii="Calibri" w:eastAsia="Calibri" w:hAnsi="Calibri" w:cs="Times New Roman"/>
          <w:sz w:val="24"/>
          <w:szCs w:val="24"/>
        </w:rPr>
        <w:t>краю, своей семье, истории, культуре, природе нашей страны, её современной жизни;</w:t>
      </w:r>
    </w:p>
    <w:p w:rsidR="009B549B" w:rsidRDefault="00DC5AD8" w:rsidP="009B549B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after="0" w:line="480" w:lineRule="exact"/>
        <w:ind w:left="725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49B">
        <w:rPr>
          <w:rFonts w:ascii="Calibri" w:eastAsia="Calibri" w:hAnsi="Calibri" w:cs="Times New Roman"/>
          <w:sz w:val="24"/>
          <w:szCs w:val="24"/>
        </w:rPr>
        <w:t xml:space="preserve">Все выше перечисленное является необходимым условием </w:t>
      </w:r>
      <w:r w:rsidR="003833BB" w:rsidRPr="009B549B">
        <w:rPr>
          <w:rFonts w:ascii="Calibri" w:eastAsia="Calibri" w:hAnsi="Calibri" w:cs="Times New Roman"/>
          <w:sz w:val="24"/>
          <w:szCs w:val="24"/>
        </w:rPr>
        <w:t xml:space="preserve">комфортного </w:t>
      </w:r>
      <w:r w:rsidRPr="009B549B">
        <w:rPr>
          <w:rFonts w:ascii="Calibri" w:eastAsia="Calibri" w:hAnsi="Calibri" w:cs="Times New Roman"/>
          <w:sz w:val="24"/>
          <w:szCs w:val="24"/>
        </w:rPr>
        <w:t>проживания в нашей необъятной стране. В стране с великой историей, литературой, достижениями</w:t>
      </w:r>
      <w:r w:rsidR="003833BB" w:rsidRPr="009B549B">
        <w:rPr>
          <w:rFonts w:ascii="Calibri" w:eastAsia="Calibri" w:hAnsi="Calibri" w:cs="Times New Roman"/>
          <w:sz w:val="24"/>
          <w:szCs w:val="24"/>
        </w:rPr>
        <w:t xml:space="preserve"> во всех областях науки. Лично я, рожденная в СССР, с малых лет меня учили гордиться своей страной, гордиться тем, что в нашей Родине проживают 15 народных республик, что мы все такие разные и всех объединяет любовь и уверенность в том, что каждый из нас, не задумываясь, отдаст свою жизнь за Родину. Есть прекрасная песня «С чего начинается Родина?», в ней перечисляются многие аспекты жизни человека «от колыбельной, что пела нам мать» до </w:t>
      </w:r>
      <w:r w:rsidR="009B549B" w:rsidRPr="009B549B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клятвы, которую в юности Ты ей в своем сердце принёс».</w:t>
      </w:r>
    </w:p>
    <w:p w:rsidR="009B549B" w:rsidRDefault="005F2291" w:rsidP="009B549B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after="0" w:line="480" w:lineRule="exact"/>
        <w:ind w:left="725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54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стандарты, новое отношение в данный момент не могут не радовать 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90-ые годы многие политики использовали для своей выгоды такие не толерантные  лозунги как: «Россия для русских!», тем самым можно спровоцировать даже гражданскую войну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же из первых 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говорится, что Россия всегда была многонациональной, поликультурной державой, тем и сильной, непобедимой, несокрушимой! Полностью поддерживаю авторов новых стандартов образования по реализации диалога культур в образовательных учреждениях РФ.</w:t>
      </w:r>
    </w:p>
    <w:p w:rsidR="00803E4A" w:rsidRDefault="00803E4A" w:rsidP="009B549B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after="0" w:line="480" w:lineRule="exact"/>
        <w:ind w:left="725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творческие задачи.</w:t>
      </w:r>
    </w:p>
    <w:p w:rsidR="00803E4A" w:rsidRDefault="00803E4A" w:rsidP="009B549B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after="0" w:line="480" w:lineRule="exact"/>
        <w:ind w:left="725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Механизм идентификации, механизм имитирования, форма самовыражения,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стеснительная личност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индивидуальный план работы с учащимся, проектная научно-исследовательская деятельность). </w:t>
      </w:r>
    </w:p>
    <w:p w:rsidR="00803E4A" w:rsidRPr="009B549B" w:rsidRDefault="00803E4A" w:rsidP="009B549B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after="0" w:line="480" w:lineRule="exact"/>
        <w:ind w:left="725" w:right="2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</w:p>
    <w:tbl>
      <w:tblPr>
        <w:tblStyle w:val="a5"/>
        <w:tblW w:w="0" w:type="auto"/>
        <w:tblInd w:w="725" w:type="dxa"/>
        <w:tblLook w:val="04A0"/>
      </w:tblPr>
      <w:tblGrid>
        <w:gridCol w:w="517"/>
        <w:gridCol w:w="4111"/>
        <w:gridCol w:w="4609"/>
      </w:tblGrid>
      <w:tr w:rsidR="00803E4A" w:rsidTr="00803E4A">
        <w:tc>
          <w:tcPr>
            <w:tcW w:w="517" w:type="dxa"/>
          </w:tcPr>
          <w:p w:rsidR="00803E4A" w:rsidRDefault="00803E4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803E4A" w:rsidRDefault="00803E4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609" w:type="dxa"/>
          </w:tcPr>
          <w:p w:rsidR="00803E4A" w:rsidRDefault="00803E4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Действия педагога</w:t>
            </w:r>
          </w:p>
        </w:tc>
      </w:tr>
      <w:tr w:rsidR="00803E4A" w:rsidTr="00803E4A">
        <w:tc>
          <w:tcPr>
            <w:tcW w:w="517" w:type="dxa"/>
          </w:tcPr>
          <w:p w:rsidR="00803E4A" w:rsidRDefault="00803E4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03E4A" w:rsidRDefault="00803E4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4609" w:type="dxa"/>
          </w:tcPr>
          <w:p w:rsidR="00803E4A" w:rsidRDefault="00803E4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Мотивирует, объясняет цели проекта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итд</w:t>
            </w:r>
            <w:proofErr w:type="spellEnd"/>
          </w:p>
        </w:tc>
      </w:tr>
      <w:tr w:rsidR="00803E4A" w:rsidTr="00803E4A">
        <w:tc>
          <w:tcPr>
            <w:tcW w:w="517" w:type="dxa"/>
          </w:tcPr>
          <w:p w:rsidR="00803E4A" w:rsidRDefault="00803E4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03E4A" w:rsidRDefault="00DD437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4609" w:type="dxa"/>
          </w:tcPr>
          <w:p w:rsidR="00803E4A" w:rsidRDefault="00DD437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Наблюдает, консультирует</w:t>
            </w:r>
          </w:p>
        </w:tc>
      </w:tr>
      <w:tr w:rsidR="00803E4A" w:rsidTr="00803E4A">
        <w:tc>
          <w:tcPr>
            <w:tcW w:w="517" w:type="dxa"/>
          </w:tcPr>
          <w:p w:rsidR="00803E4A" w:rsidRDefault="00DD437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03E4A" w:rsidRDefault="00DD437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Принятия решения</w:t>
            </w:r>
          </w:p>
        </w:tc>
        <w:tc>
          <w:tcPr>
            <w:tcW w:w="4609" w:type="dxa"/>
          </w:tcPr>
          <w:p w:rsidR="00803E4A" w:rsidRDefault="00DD437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Помогает в анализе и синтезе</w:t>
            </w:r>
          </w:p>
        </w:tc>
      </w:tr>
      <w:tr w:rsidR="00803E4A" w:rsidTr="00803E4A">
        <w:tc>
          <w:tcPr>
            <w:tcW w:w="517" w:type="dxa"/>
          </w:tcPr>
          <w:p w:rsidR="00803E4A" w:rsidRDefault="00DD437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03E4A" w:rsidRDefault="00DD437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Выполнение</w:t>
            </w:r>
          </w:p>
        </w:tc>
        <w:tc>
          <w:tcPr>
            <w:tcW w:w="4609" w:type="dxa"/>
          </w:tcPr>
          <w:p w:rsidR="00803E4A" w:rsidRDefault="00DD437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Наблюдает, советует</w:t>
            </w:r>
          </w:p>
        </w:tc>
      </w:tr>
      <w:tr w:rsidR="00803E4A" w:rsidTr="00803E4A">
        <w:tc>
          <w:tcPr>
            <w:tcW w:w="517" w:type="dxa"/>
          </w:tcPr>
          <w:p w:rsidR="00803E4A" w:rsidRDefault="00DD437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03E4A" w:rsidRDefault="00DD437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4609" w:type="dxa"/>
          </w:tcPr>
          <w:p w:rsidR="00803E4A" w:rsidRDefault="00DD437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Наблюдает, направляет процесс анализа (если необходимо)</w:t>
            </w:r>
          </w:p>
        </w:tc>
      </w:tr>
      <w:tr w:rsidR="00DD437A" w:rsidTr="00803E4A">
        <w:tc>
          <w:tcPr>
            <w:tcW w:w="517" w:type="dxa"/>
          </w:tcPr>
          <w:p w:rsidR="00DD437A" w:rsidRDefault="00DD437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D437A" w:rsidRDefault="00DD437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609" w:type="dxa"/>
          </w:tcPr>
          <w:p w:rsidR="00DD437A" w:rsidRDefault="00DD437A" w:rsidP="009B549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before="5" w:line="480" w:lineRule="exact"/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Участвует в коллективном анализе результатов проекта</w:t>
            </w:r>
          </w:p>
        </w:tc>
      </w:tr>
    </w:tbl>
    <w:p w:rsidR="00803E4A" w:rsidRPr="009B549B" w:rsidRDefault="00803E4A" w:rsidP="009B549B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after="0" w:line="480" w:lineRule="exact"/>
        <w:ind w:left="725" w:right="29"/>
        <w:jc w:val="both"/>
        <w:rPr>
          <w:rFonts w:ascii="Calibri" w:eastAsia="Calibri" w:hAnsi="Calibri" w:cs="Times New Roman"/>
          <w:sz w:val="24"/>
          <w:szCs w:val="24"/>
        </w:rPr>
      </w:pPr>
    </w:p>
    <w:p w:rsidR="00DC5AD8" w:rsidRPr="009B549B" w:rsidRDefault="00DC5AD8" w:rsidP="00DC5AD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after="0" w:line="480" w:lineRule="exact"/>
        <w:ind w:left="725" w:right="29"/>
        <w:jc w:val="both"/>
        <w:rPr>
          <w:rFonts w:ascii="Calibri" w:eastAsia="Calibri" w:hAnsi="Calibri" w:cs="Times New Roman"/>
          <w:sz w:val="24"/>
          <w:szCs w:val="24"/>
        </w:rPr>
      </w:pPr>
    </w:p>
    <w:p w:rsidR="009B549B" w:rsidRPr="009B549B" w:rsidRDefault="009B549B" w:rsidP="00DC5AD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after="0" w:line="480" w:lineRule="exact"/>
        <w:ind w:left="725" w:right="29"/>
        <w:jc w:val="both"/>
        <w:rPr>
          <w:rFonts w:ascii="Calibri" w:eastAsia="Calibri" w:hAnsi="Calibri" w:cs="Times New Roman"/>
          <w:spacing w:val="-4"/>
          <w:sz w:val="24"/>
          <w:szCs w:val="24"/>
        </w:rPr>
      </w:pPr>
    </w:p>
    <w:sectPr w:rsidR="009B549B" w:rsidRPr="009B549B" w:rsidSect="009B54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59B0"/>
    <w:multiLevelType w:val="hybridMultilevel"/>
    <w:tmpl w:val="8F2C1610"/>
    <w:lvl w:ilvl="0" w:tplc="00426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B019D8"/>
    <w:multiLevelType w:val="singleLevel"/>
    <w:tmpl w:val="5EA4534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9B7"/>
    <w:rsid w:val="001A66D3"/>
    <w:rsid w:val="00271232"/>
    <w:rsid w:val="003833BB"/>
    <w:rsid w:val="003D2803"/>
    <w:rsid w:val="005F2291"/>
    <w:rsid w:val="006055E6"/>
    <w:rsid w:val="006075AB"/>
    <w:rsid w:val="00673BCB"/>
    <w:rsid w:val="00721812"/>
    <w:rsid w:val="007D44C9"/>
    <w:rsid w:val="00803E4A"/>
    <w:rsid w:val="009B48EB"/>
    <w:rsid w:val="009B549B"/>
    <w:rsid w:val="00C769B7"/>
    <w:rsid w:val="00C93414"/>
    <w:rsid w:val="00D34343"/>
    <w:rsid w:val="00DC5AD8"/>
    <w:rsid w:val="00DD3A4B"/>
    <w:rsid w:val="00DD437A"/>
    <w:rsid w:val="00E16D48"/>
    <w:rsid w:val="00EE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9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549B"/>
    <w:rPr>
      <w:color w:val="0000FF"/>
      <w:u w:val="single"/>
    </w:rPr>
  </w:style>
  <w:style w:type="table" w:styleId="a5">
    <w:name w:val="Table Grid"/>
    <w:basedOn w:val="a1"/>
    <w:uiPriority w:val="59"/>
    <w:rsid w:val="00803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982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875">
                      <w:marLeft w:val="336"/>
                      <w:marRight w:val="0"/>
                      <w:marTop w:val="120"/>
                      <w:marBottom w:val="192"/>
                      <w:divBdr>
                        <w:top w:val="single" w:sz="6" w:space="6" w:color="AAAAAA"/>
                        <w:left w:val="single" w:sz="6" w:space="12" w:color="AAAAAA"/>
                        <w:bottom w:val="single" w:sz="6" w:space="6" w:color="AAAAAA"/>
                        <w:right w:val="single" w:sz="6" w:space="12" w:color="AAAAAA"/>
                      </w:divBdr>
                      <w:divsChild>
                        <w:div w:id="1553036364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dcterms:created xsi:type="dcterms:W3CDTF">2012-02-09T12:55:00Z</dcterms:created>
  <dcterms:modified xsi:type="dcterms:W3CDTF">2012-02-09T16:16:00Z</dcterms:modified>
</cp:coreProperties>
</file>